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570" w:rsidRPr="008A280B" w:rsidRDefault="00455570" w:rsidP="008A280B">
      <w:pPr>
        <w:spacing w:after="0" w:line="360" w:lineRule="auto"/>
        <w:rPr>
          <w:rFonts w:cstheme="minorHAnsi"/>
          <w:b/>
          <w:i/>
        </w:rPr>
      </w:pPr>
      <w:r w:rsidRPr="008A280B">
        <w:rPr>
          <w:rFonts w:cstheme="minorHAnsi"/>
          <w:b/>
        </w:rPr>
        <w:t xml:space="preserve">Listing 1. Plik nagłówkowy </w:t>
      </w:r>
      <w:proofErr w:type="spellStart"/>
      <w:r w:rsidRPr="008A280B">
        <w:rPr>
          <w:rFonts w:cstheme="minorHAnsi"/>
          <w:b/>
          <w:i/>
        </w:rPr>
        <w:t>display.</w:t>
      </w:r>
      <w:proofErr w:type="gramStart"/>
      <w:r w:rsidRPr="008A280B">
        <w:rPr>
          <w:rFonts w:cstheme="minorHAnsi"/>
          <w:b/>
          <w:i/>
        </w:rPr>
        <w:t>h</w:t>
      </w:r>
      <w:proofErr w:type="spellEnd"/>
      <w:proofErr w:type="gramEnd"/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ifndef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display_header</w:t>
      </w:r>
      <w:proofErr w:type="spellEnd"/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define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display_header</w:t>
      </w:r>
      <w:proofErr w:type="spellEnd"/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include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"stm32f4xx_hal.</w:t>
      </w:r>
      <w:proofErr w:type="gramStart"/>
      <w:r w:rsidRPr="008A280B">
        <w:rPr>
          <w:rFonts w:ascii="Courier New" w:hAnsi="Courier New" w:cs="Courier New"/>
          <w:color w:val="804000"/>
          <w:highlight w:val="white"/>
        </w:rPr>
        <w:t>h</w:t>
      </w:r>
      <w:proofErr w:type="gramEnd"/>
      <w:r w:rsidRPr="008A280B">
        <w:rPr>
          <w:rFonts w:ascii="Courier New" w:hAnsi="Courier New" w:cs="Courier New"/>
          <w:color w:val="804000"/>
          <w:highlight w:val="white"/>
        </w:rPr>
        <w:t>"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include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"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spi.</w:t>
      </w:r>
      <w:proofErr w:type="gramStart"/>
      <w:r w:rsidRPr="008A280B">
        <w:rPr>
          <w:rFonts w:ascii="Courier New" w:hAnsi="Courier New" w:cs="Courier New"/>
          <w:color w:val="804000"/>
          <w:highlight w:val="white"/>
        </w:rPr>
        <w:t>h</w:t>
      </w:r>
      <w:proofErr w:type="spellEnd"/>
      <w:proofErr w:type="gramEnd"/>
      <w:r w:rsidRPr="008A280B">
        <w:rPr>
          <w:rFonts w:ascii="Courier New" w:hAnsi="Courier New" w:cs="Courier New"/>
          <w:color w:val="804000"/>
          <w:highlight w:val="white"/>
        </w:rPr>
        <w:t>"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include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"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gpio.</w:t>
      </w:r>
      <w:proofErr w:type="gramStart"/>
      <w:r w:rsidRPr="008A280B">
        <w:rPr>
          <w:rFonts w:ascii="Courier New" w:hAnsi="Courier New" w:cs="Courier New"/>
          <w:color w:val="804000"/>
          <w:highlight w:val="white"/>
        </w:rPr>
        <w:t>h</w:t>
      </w:r>
      <w:proofErr w:type="spellEnd"/>
      <w:proofErr w:type="gramEnd"/>
      <w:r w:rsidRPr="008A280B">
        <w:rPr>
          <w:rFonts w:ascii="Courier New" w:hAnsi="Courier New" w:cs="Courier New"/>
          <w:color w:val="804000"/>
          <w:highlight w:val="white"/>
        </w:rPr>
        <w:t>"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enum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display_direction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horizontal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vertical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};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SPI_HandleTypeDef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spi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GPIO_TypeDef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reset_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 uint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16_t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reset_pin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GPIO_TypeDef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bl_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    uint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16_t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bl_pin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GPIO_TypeDef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    uint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16_t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GPIO_TypeDef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    uint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16_t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display_setup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display_set_dxy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             </w:t>
      </w: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enum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display_direction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direction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             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uint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8_t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column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uint8_t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row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uint8_t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display_write_data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uint8_t data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endif</w:t>
      </w:r>
      <w:proofErr w:type="spellEnd"/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  <w:b/>
          <w:i/>
        </w:rPr>
      </w:pPr>
      <w:r w:rsidRPr="008A280B">
        <w:rPr>
          <w:rFonts w:cstheme="minorHAnsi"/>
          <w:b/>
        </w:rPr>
        <w:t xml:space="preserve">Listing 2. Plik biblioteki funkcji </w:t>
      </w:r>
      <w:proofErr w:type="spellStart"/>
      <w:r w:rsidRPr="008A280B">
        <w:rPr>
          <w:rFonts w:cstheme="minorHAnsi"/>
          <w:b/>
          <w:i/>
        </w:rPr>
        <w:t>display.</w:t>
      </w:r>
      <w:proofErr w:type="gramStart"/>
      <w:r w:rsidRPr="008A280B">
        <w:rPr>
          <w:rFonts w:cstheme="minorHAnsi"/>
          <w:b/>
          <w:i/>
        </w:rPr>
        <w:t>c</w:t>
      </w:r>
      <w:proofErr w:type="spellEnd"/>
      <w:proofErr w:type="gramEnd"/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include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"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display.</w:t>
      </w:r>
      <w:proofErr w:type="gramStart"/>
      <w:r w:rsidRPr="008A280B">
        <w:rPr>
          <w:rFonts w:ascii="Courier New" w:hAnsi="Courier New" w:cs="Courier New"/>
          <w:color w:val="804000"/>
          <w:highlight w:val="white"/>
        </w:rPr>
        <w:t>h</w:t>
      </w:r>
      <w:proofErr w:type="spellEnd"/>
      <w:proofErr w:type="gramEnd"/>
      <w:r w:rsidRPr="008A280B">
        <w:rPr>
          <w:rFonts w:ascii="Courier New" w:hAnsi="Courier New" w:cs="Courier New"/>
          <w:color w:val="804000"/>
          <w:highlight w:val="white"/>
        </w:rPr>
        <w:t>"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display_setup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Sprzętowy reset wyświetlacza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HAL_GPIO_WritePin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reset_port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reset_pin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GPIO_PIN_RESET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lastRenderedPageBreak/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HAL_Delay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FF8000"/>
          <w:highlight w:val="white"/>
        </w:rPr>
        <w:t>100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HAL_GPIO_WritePin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reset_port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reset_pin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GPIO_PIN_SET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Włączenie podświetlenia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HAL_GPIO_WritePin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bl_port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bl_pin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GPIO_PIN_SET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Przejście w tryb poleceń rozszerzonych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0x00100001 (0x21) - polecenie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0x21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 xml:space="preserve">// </w:t>
      </w:r>
      <w:proofErr w:type="spellStart"/>
      <w:r w:rsidRPr="008A280B">
        <w:rPr>
          <w:rFonts w:ascii="Courier New" w:hAnsi="Courier New" w:cs="Courier New"/>
          <w:color w:val="008000"/>
          <w:highlight w:val="white"/>
        </w:rPr>
        <w:t>Temperature</w:t>
      </w:r>
      <w:proofErr w:type="spellEnd"/>
      <w:r w:rsidRPr="008A280B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8000"/>
          <w:highlight w:val="white"/>
        </w:rPr>
        <w:t>Coefficient</w:t>
      </w:r>
      <w:proofErr w:type="spellEnd"/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0b00000100 (0x04) - polecenie | 0b00000000 (0x00) - wartość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= 0b00000100 (0x04)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0x04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 xml:space="preserve">// </w:t>
      </w:r>
      <w:proofErr w:type="spellStart"/>
      <w:r w:rsidRPr="008A280B">
        <w:rPr>
          <w:rFonts w:ascii="Courier New" w:hAnsi="Courier New" w:cs="Courier New"/>
          <w:color w:val="008000"/>
          <w:highlight w:val="white"/>
        </w:rPr>
        <w:t>Bias</w:t>
      </w:r>
      <w:proofErr w:type="spellEnd"/>
      <w:r w:rsidRPr="008A280B">
        <w:rPr>
          <w:rFonts w:ascii="Courier New" w:hAnsi="Courier New" w:cs="Courier New"/>
          <w:color w:val="008000"/>
          <w:highlight w:val="white"/>
        </w:rPr>
        <w:t xml:space="preserve"> System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0b00010000 (0x10) - polecenie | 0x00000100 (0x04) - wartość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= 0b00010100 (0x14)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0x10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0x04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Ustawienie napięcia sygnału sterującego matrycą LCD / kontrastu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0b10000000 (0x80) - polecenie | 0x01001000 (0x38) - wartość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= 0x11001000 (0xB8)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0x80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0x38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Powrót do trybu poleceń podstawowych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0x00100001 (0x20) - polecenie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0x20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Ustawienie trybu pracy wyświetlacza - normalnego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0x00001000 (0x08) - polecenie | 0b00000100 (0x04) - wartość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= 0b00001100 (0x0C)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Pozostałe tryby pracy: cały wyłączony - 0b00000000 (0x00);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cały zapalony - 0x00000001 (0x01); odwrócony - 0x00000101 (0x05)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0x08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0x04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Czyszczenie wyświetlacza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int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i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i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504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i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_write_data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display_set_dxy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             </w:t>
      </w: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enum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display_direction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direction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             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uint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8_t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column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uint8_t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row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lastRenderedPageBreak/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Przejście w tryb poleceń podstawowych i ustawienie kierunku rysowania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if</w:t>
      </w:r>
      <w:proofErr w:type="spellEnd"/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direction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vertical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0x20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0x02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else</w:t>
      </w:r>
      <w:proofErr w:type="spellEnd"/>
      <w:proofErr w:type="gramEnd"/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0x20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0x80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column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008000"/>
          <w:highlight w:val="white"/>
        </w:rPr>
        <w:t>// Wybór kolumny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0x40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row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008000"/>
          <w:highlight w:val="white"/>
        </w:rPr>
        <w:t>// Wybór wiersza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uint8_t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Wybór tryby transmisji poleceń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HAL_GPIO_WritePin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GPIO_PIN_RESET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Odblokowanie wejścia zegarowego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HAL_GPIO_WritePin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GPIO_PIN_RESET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Transmisja danych interfejsem SPI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HAL_SPI_Transmit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spi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&amp;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cmd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1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100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Blokada wejścia zegarowego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HAL_GPIO_WritePin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GPIO_PIN_SET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display_write_data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uint8_t data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Wybór tryby transmisji poleceń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HAL_GPIO_WritePin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GPIO_PIN_SET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Odblokowanie wejścia zegarowego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HAL_GPIO_WritePin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GPIO_PIN_RESET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Transmisja danych interfejsem SPI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HAL_SPI_Transmit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spi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8A280B">
        <w:rPr>
          <w:rFonts w:ascii="Courier New" w:hAnsi="Courier New" w:cs="Courier New"/>
          <w:color w:val="000000"/>
          <w:highlight w:val="white"/>
        </w:rPr>
        <w:t>data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1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100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// Blokada wejścia zegarowego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HAL_GPIO_WritePin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GPIO_PIN_SET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455570" w:rsidRPr="008A280B" w:rsidRDefault="00455570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  <w:b/>
        </w:rPr>
      </w:pPr>
      <w:r w:rsidRPr="008A280B">
        <w:rPr>
          <w:rFonts w:cstheme="minorHAnsi"/>
          <w:b/>
        </w:rPr>
        <w:t xml:space="preserve">Listing 3. Plik programu głównego </w:t>
      </w:r>
      <w:proofErr w:type="spellStart"/>
      <w:r w:rsidRPr="008A280B">
        <w:rPr>
          <w:rFonts w:cstheme="minorHAnsi"/>
          <w:b/>
          <w:i/>
        </w:rPr>
        <w:t>main.</w:t>
      </w:r>
      <w:proofErr w:type="gramStart"/>
      <w:r w:rsidRPr="008A280B">
        <w:rPr>
          <w:rFonts w:cstheme="minorHAnsi"/>
          <w:b/>
          <w:i/>
        </w:rPr>
        <w:t>c</w:t>
      </w:r>
      <w:proofErr w:type="spellEnd"/>
      <w:proofErr w:type="gramEnd"/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8000"/>
          <w:highlight w:val="white"/>
        </w:rPr>
        <w:t xml:space="preserve">/* USER CODE BEGIN </w:t>
      </w:r>
      <w:proofErr w:type="spellStart"/>
      <w:r w:rsidRPr="008A280B">
        <w:rPr>
          <w:rFonts w:ascii="Courier New" w:hAnsi="Courier New" w:cs="Courier New"/>
          <w:color w:val="008000"/>
          <w:highlight w:val="white"/>
        </w:rPr>
        <w:t>Includes</w:t>
      </w:r>
      <w:proofErr w:type="spellEnd"/>
      <w:r w:rsidRPr="008A280B">
        <w:rPr>
          <w:rFonts w:ascii="Courier New" w:hAnsi="Courier New" w:cs="Courier New"/>
          <w:color w:val="008000"/>
          <w:highlight w:val="white"/>
        </w:rPr>
        <w:t xml:space="preserve"> */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lastRenderedPageBreak/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include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"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display.</w:t>
      </w:r>
      <w:proofErr w:type="gramStart"/>
      <w:r w:rsidRPr="008A280B">
        <w:rPr>
          <w:rFonts w:ascii="Courier New" w:hAnsi="Courier New" w:cs="Courier New"/>
          <w:color w:val="804000"/>
          <w:highlight w:val="white"/>
        </w:rPr>
        <w:t>h</w:t>
      </w:r>
      <w:proofErr w:type="spellEnd"/>
      <w:proofErr w:type="gramEnd"/>
      <w:r w:rsidRPr="008A280B">
        <w:rPr>
          <w:rFonts w:ascii="Courier New" w:hAnsi="Courier New" w:cs="Courier New"/>
          <w:color w:val="804000"/>
          <w:highlight w:val="white"/>
        </w:rPr>
        <w:t>"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8000"/>
          <w:highlight w:val="white"/>
        </w:rPr>
        <w:t xml:space="preserve">/* USER CODE END </w:t>
      </w:r>
      <w:proofErr w:type="spellStart"/>
      <w:r w:rsidRPr="008A280B">
        <w:rPr>
          <w:rFonts w:ascii="Courier New" w:hAnsi="Courier New" w:cs="Courier New"/>
          <w:color w:val="008000"/>
          <w:highlight w:val="white"/>
        </w:rPr>
        <w:t>Includes</w:t>
      </w:r>
      <w:proofErr w:type="spellEnd"/>
      <w:r w:rsidRPr="008A280B">
        <w:rPr>
          <w:rFonts w:ascii="Courier New" w:hAnsi="Courier New" w:cs="Courier New"/>
          <w:color w:val="008000"/>
          <w:highlight w:val="white"/>
        </w:rPr>
        <w:t xml:space="preserve"> */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int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main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/* USER CODE BEGIN 2 */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spi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8A280B">
        <w:rPr>
          <w:rFonts w:ascii="Courier New" w:hAnsi="Courier New" w:cs="Courier New"/>
          <w:color w:val="000000"/>
          <w:highlight w:val="white"/>
        </w:rPr>
        <w:t>hspi1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reset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_port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RST_GPIO_Port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reset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_pin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RST_Pin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bl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_port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BL_GPIO_Port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bl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_pin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BL_Pin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dc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_port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DC_GPIO_Port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dc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_pin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ce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_port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CE_GPIO_Port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ce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_pin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_setup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_set_dxy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horizontal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uint8_t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row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row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6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row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uint8_t col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col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10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col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uint8_t j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4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display_write_data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0x0F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    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uint8_t j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4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display_write_data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0xF0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uint8_t j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4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display_write_data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0x0F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/* USER CODE END 2 */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A57BEA" w:rsidRPr="008A280B" w:rsidRDefault="00A57BEA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BC656E" w:rsidRPr="008A280B" w:rsidRDefault="00A57BEA" w:rsidP="008A280B">
      <w:pPr>
        <w:spacing w:after="0" w:line="360" w:lineRule="auto"/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455570" w:rsidRPr="008A280B" w:rsidRDefault="00455570" w:rsidP="008A280B">
      <w:pPr>
        <w:spacing w:after="0" w:line="360" w:lineRule="auto"/>
      </w:pPr>
    </w:p>
    <w:p w:rsidR="00455570" w:rsidRPr="008A280B" w:rsidRDefault="00455570" w:rsidP="008A280B">
      <w:pPr>
        <w:spacing w:after="0" w:line="360" w:lineRule="auto"/>
      </w:pPr>
    </w:p>
    <w:p w:rsidR="00455570" w:rsidRPr="008A280B" w:rsidRDefault="00455570" w:rsidP="008A280B">
      <w:pPr>
        <w:spacing w:after="0" w:line="360" w:lineRule="auto"/>
        <w:rPr>
          <w:rFonts w:cstheme="minorHAnsi"/>
          <w:b/>
        </w:rPr>
      </w:pPr>
      <w:r w:rsidRPr="008A280B">
        <w:rPr>
          <w:rFonts w:cstheme="minorHAnsi"/>
          <w:b/>
        </w:rPr>
        <w:t xml:space="preserve">Listing 4. Dodanie bufora znaków w pliku </w:t>
      </w:r>
      <w:proofErr w:type="spellStart"/>
      <w:r w:rsidRPr="008A280B">
        <w:rPr>
          <w:rFonts w:cstheme="minorHAnsi"/>
          <w:b/>
          <w:i/>
        </w:rPr>
        <w:t>display.</w:t>
      </w:r>
      <w:proofErr w:type="gramStart"/>
      <w:r w:rsidRPr="008A280B">
        <w:rPr>
          <w:rFonts w:cstheme="minorHAnsi"/>
          <w:b/>
          <w:i/>
        </w:rPr>
        <w:t>h</w:t>
      </w:r>
      <w:proofErr w:type="spellEnd"/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lastRenderedPageBreak/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ifndef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display_header</w:t>
      </w:r>
      <w:proofErr w:type="spell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define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display_header</w:t>
      </w:r>
      <w:proofErr w:type="spell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static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const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uint8_t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display_font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[][</w:t>
      </w:r>
      <w:r w:rsidRPr="008A280B">
        <w:rPr>
          <w:rFonts w:ascii="Courier New" w:hAnsi="Courier New" w:cs="Courier New"/>
          <w:color w:val="FF8000"/>
          <w:highlight w:val="white"/>
        </w:rPr>
        <w:t>5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proofErr w:type="gramStart"/>
      <w:r w:rsidRPr="008A280B">
        <w:rPr>
          <w:rFonts w:ascii="Courier New" w:hAnsi="Courier New" w:cs="Courier New"/>
          <w:color w:val="FF8000"/>
          <w:highlight w:val="white"/>
        </w:rPr>
        <w:t>x00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},</w:t>
      </w:r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0x5f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proofErr w:type="gramStart"/>
      <w:r w:rsidRPr="008A280B">
        <w:rPr>
          <w:rFonts w:ascii="Courier New" w:hAnsi="Courier New" w:cs="Courier New"/>
          <w:color w:val="FF8000"/>
          <w:highlight w:val="white"/>
        </w:rPr>
        <w:t>x00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},</w:t>
      </w:r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0x07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0x07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proofErr w:type="gramStart"/>
      <w:r w:rsidRPr="008A280B">
        <w:rPr>
          <w:rFonts w:ascii="Courier New" w:hAnsi="Courier New" w:cs="Courier New"/>
          <w:color w:val="FF8000"/>
          <w:highlight w:val="white"/>
        </w:rPr>
        <w:t>x00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},</w:t>
      </w:r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008000"/>
          <w:highlight w:val="white"/>
        </w:rPr>
        <w:t>// Pełny kod dostępny do pobrania z serwera FTP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0x41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0x36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0x08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proofErr w:type="gramStart"/>
      <w:r w:rsidRPr="008A280B">
        <w:rPr>
          <w:rFonts w:ascii="Courier New" w:hAnsi="Courier New" w:cs="Courier New"/>
          <w:color w:val="FF8000"/>
          <w:highlight w:val="white"/>
        </w:rPr>
        <w:t>x00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},</w:t>
      </w:r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0x10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0x08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0x08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0x10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proofErr w:type="gramStart"/>
      <w:r w:rsidRPr="008A280B">
        <w:rPr>
          <w:rFonts w:ascii="Courier New" w:hAnsi="Courier New" w:cs="Courier New"/>
          <w:color w:val="FF8000"/>
          <w:highlight w:val="white"/>
        </w:rPr>
        <w:t>x08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},</w:t>
      </w:r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0x78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0x46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0x41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0x46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proofErr w:type="gramStart"/>
      <w:r w:rsidRPr="008A280B">
        <w:rPr>
          <w:rFonts w:ascii="Courier New" w:hAnsi="Courier New" w:cs="Courier New"/>
          <w:color w:val="FF8000"/>
          <w:highlight w:val="white"/>
        </w:rPr>
        <w:t>x78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8000"/>
          <w:highlight w:val="white"/>
        </w:rPr>
        <w:t xml:space="preserve">// Powyższa czcionka, autorstwa Pascala </w:t>
      </w:r>
      <w:proofErr w:type="spellStart"/>
      <w:r w:rsidRPr="008A280B">
        <w:rPr>
          <w:rFonts w:ascii="Courier New" w:hAnsi="Courier New" w:cs="Courier New"/>
          <w:color w:val="008000"/>
          <w:highlight w:val="white"/>
        </w:rPr>
        <w:t>Stanga</w:t>
      </w:r>
      <w:proofErr w:type="spellEnd"/>
      <w:r w:rsidRPr="008A280B">
        <w:rPr>
          <w:rFonts w:ascii="Courier New" w:hAnsi="Courier New" w:cs="Courier New"/>
          <w:color w:val="008000"/>
          <w:highlight w:val="white"/>
        </w:rPr>
        <w:t>, pochodzi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8000"/>
          <w:highlight w:val="white"/>
        </w:rPr>
        <w:t>// z biblioteki GLCD, dostępnej na licencji BSD. Źródło: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8A280B">
        <w:rPr>
          <w:rFonts w:ascii="Courier New" w:hAnsi="Courier New" w:cs="Courier New"/>
          <w:color w:val="008000"/>
          <w:highlight w:val="white"/>
        </w:rPr>
        <w:t>// https</w:t>
      </w:r>
      <w:proofErr w:type="gramStart"/>
      <w:r w:rsidRPr="008A280B">
        <w:rPr>
          <w:rFonts w:ascii="Courier New" w:hAnsi="Courier New" w:cs="Courier New"/>
          <w:color w:val="008000"/>
          <w:highlight w:val="white"/>
        </w:rPr>
        <w:t>://github</w:t>
      </w:r>
      <w:proofErr w:type="gramEnd"/>
      <w:r w:rsidRPr="008A280B">
        <w:rPr>
          <w:rFonts w:ascii="Courier New" w:hAnsi="Courier New" w:cs="Courier New"/>
          <w:color w:val="00800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8000"/>
          <w:highlight w:val="white"/>
        </w:rPr>
        <w:t>com</w:t>
      </w:r>
      <w:proofErr w:type="gramEnd"/>
      <w:r w:rsidRPr="008A280B">
        <w:rPr>
          <w:rFonts w:ascii="Courier New" w:hAnsi="Courier New" w:cs="Courier New"/>
          <w:color w:val="008000"/>
          <w:highlight w:val="white"/>
        </w:rPr>
        <w:t>/andygock/glcd/blob/master/fonts/font5x7.</w:t>
      </w:r>
      <w:proofErr w:type="gramStart"/>
      <w:r w:rsidRPr="008A280B">
        <w:rPr>
          <w:rFonts w:ascii="Courier New" w:hAnsi="Courier New" w:cs="Courier New"/>
          <w:color w:val="008000"/>
          <w:highlight w:val="white"/>
        </w:rPr>
        <w:t>h</w:t>
      </w:r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display_write_char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8000FF"/>
          <w:highlight w:val="white"/>
        </w:rPr>
        <w:t>char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chr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display_rewrite_buffer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display_clear_buffer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endif</w:t>
      </w:r>
      <w:proofErr w:type="spellEnd"/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  <w:b/>
        </w:rPr>
      </w:pPr>
      <w:r w:rsidRPr="008A280B">
        <w:rPr>
          <w:rFonts w:cstheme="minorHAnsi"/>
          <w:b/>
        </w:rPr>
        <w:t xml:space="preserve">Listing 5. Definicje funkcji wyświetlających znaki w </w:t>
      </w:r>
      <w:proofErr w:type="spellStart"/>
      <w:r w:rsidRPr="008A280B">
        <w:rPr>
          <w:rFonts w:cstheme="minorHAnsi"/>
          <w:b/>
          <w:i/>
        </w:rPr>
        <w:t>display.</w:t>
      </w:r>
      <w:proofErr w:type="gramStart"/>
      <w:r w:rsidRPr="008A280B">
        <w:rPr>
          <w:rFonts w:cstheme="minorHAnsi"/>
          <w:b/>
          <w:i/>
        </w:rPr>
        <w:t>c</w:t>
      </w:r>
      <w:proofErr w:type="spellEnd"/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display_write_char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8000FF"/>
          <w:highlight w:val="white"/>
        </w:rPr>
        <w:t>char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chr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uint8_t i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i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5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i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display_write_data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display_font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[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chr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-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</w:t>
      </w:r>
      <w:proofErr w:type="gramStart"/>
      <w:r w:rsidRPr="008A280B">
        <w:rPr>
          <w:rFonts w:ascii="Courier New" w:hAnsi="Courier New" w:cs="Courier New"/>
          <w:color w:val="FF8000"/>
          <w:highlight w:val="white"/>
        </w:rPr>
        <w:t>20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][</w:t>
      </w:r>
      <w:r w:rsidRPr="008A280B">
        <w:rPr>
          <w:rFonts w:ascii="Courier New" w:hAnsi="Courier New" w:cs="Courier New"/>
          <w:color w:val="000000"/>
          <w:highlight w:val="white"/>
        </w:rPr>
        <w:t>i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]);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_write_data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0x00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display_rewrite_buffer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lastRenderedPageBreak/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_set_dxy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horizontal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>uint8_t i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i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FF8000"/>
          <w:highlight w:val="white"/>
        </w:rPr>
        <w:t>5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i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>uint8_t j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FF8000"/>
          <w:highlight w:val="white"/>
        </w:rPr>
        <w:t>14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display_write_char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buffer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8A280B">
        <w:rPr>
          <w:rFonts w:ascii="Courier New" w:hAnsi="Courier New" w:cs="Courier New"/>
          <w:color w:val="000000"/>
          <w:highlight w:val="white"/>
        </w:rPr>
        <w:t>i</w:t>
      </w:r>
      <w:proofErr w:type="gramStart"/>
      <w:r w:rsidRPr="008A280B">
        <w:rPr>
          <w:rFonts w:ascii="Courier New" w:hAnsi="Courier New" w:cs="Courier New"/>
          <w:b/>
          <w:bCs/>
          <w:color w:val="000080"/>
          <w:highlight w:val="white"/>
        </w:rPr>
        <w:t>][</w:t>
      </w:r>
      <w:r w:rsidRPr="008A280B">
        <w:rPr>
          <w:rFonts w:ascii="Courier New" w:hAnsi="Courier New" w:cs="Courier New"/>
          <w:color w:val="000000"/>
          <w:highlight w:val="white"/>
        </w:rPr>
        <w:t>j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]);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display_clear_buffer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>uint8_t i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i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FF8000"/>
          <w:highlight w:val="white"/>
        </w:rPr>
        <w:t>6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i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gramStart"/>
      <w:r w:rsidRPr="008A280B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8A280B">
        <w:rPr>
          <w:rFonts w:ascii="Courier New" w:hAnsi="Courier New" w:cs="Courier New"/>
          <w:color w:val="000000"/>
          <w:highlight w:val="white"/>
        </w:rPr>
        <w:t>uint8_t j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FF8000"/>
          <w:highlight w:val="white"/>
        </w:rPr>
        <w:t>0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8A280B">
        <w:rPr>
          <w:rFonts w:ascii="Courier New" w:hAnsi="Courier New" w:cs="Courier New"/>
          <w:color w:val="FF8000"/>
          <w:highlight w:val="white"/>
        </w:rPr>
        <w:t>14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j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++)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buffer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8A280B">
        <w:rPr>
          <w:rFonts w:ascii="Courier New" w:hAnsi="Courier New" w:cs="Courier New"/>
          <w:color w:val="000000"/>
          <w:highlight w:val="white"/>
        </w:rPr>
        <w:t>i</w:t>
      </w:r>
      <w:proofErr w:type="gramStart"/>
      <w:r w:rsidRPr="008A280B">
        <w:rPr>
          <w:rFonts w:ascii="Courier New" w:hAnsi="Courier New" w:cs="Courier New"/>
          <w:b/>
          <w:bCs/>
          <w:color w:val="000080"/>
          <w:highlight w:val="white"/>
        </w:rPr>
        <w:t>][</w:t>
      </w:r>
      <w:r w:rsidRPr="008A280B">
        <w:rPr>
          <w:rFonts w:ascii="Courier New" w:hAnsi="Courier New" w:cs="Courier New"/>
          <w:color w:val="000000"/>
          <w:highlight w:val="white"/>
        </w:rPr>
        <w:t>j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808080"/>
          <w:highlight w:val="white"/>
        </w:rPr>
        <w:t>' '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</w:rPr>
      </w:pPr>
    </w:p>
    <w:p w:rsidR="00455570" w:rsidRPr="008A280B" w:rsidRDefault="00455570" w:rsidP="008A280B">
      <w:pPr>
        <w:spacing w:after="0" w:line="360" w:lineRule="auto"/>
        <w:rPr>
          <w:rFonts w:cstheme="minorHAnsi"/>
          <w:b/>
        </w:rPr>
      </w:pPr>
      <w:r w:rsidRPr="008A280B">
        <w:rPr>
          <w:rFonts w:cstheme="minorHAnsi"/>
          <w:b/>
        </w:rPr>
        <w:t xml:space="preserve">Listing 6. Modyfikacja programu głównego </w:t>
      </w:r>
      <w:proofErr w:type="spellStart"/>
      <w:r w:rsidRPr="008A280B">
        <w:rPr>
          <w:rFonts w:cstheme="minorHAnsi"/>
          <w:b/>
          <w:i/>
        </w:rPr>
        <w:t>main.</w:t>
      </w:r>
      <w:proofErr w:type="gramStart"/>
      <w:r w:rsidRPr="008A280B">
        <w:rPr>
          <w:rFonts w:cstheme="minorHAnsi"/>
          <w:b/>
          <w:i/>
        </w:rPr>
        <w:t>c</w:t>
      </w:r>
      <w:proofErr w:type="spellEnd"/>
      <w:proofErr w:type="gramEnd"/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8000"/>
          <w:highlight w:val="white"/>
        </w:rPr>
        <w:t xml:space="preserve">/* USER CODE BEGIN </w:t>
      </w:r>
      <w:proofErr w:type="spellStart"/>
      <w:r w:rsidRPr="008A280B">
        <w:rPr>
          <w:rFonts w:ascii="Courier New" w:hAnsi="Courier New" w:cs="Courier New"/>
          <w:color w:val="008000"/>
          <w:highlight w:val="white"/>
        </w:rPr>
        <w:t>Includes</w:t>
      </w:r>
      <w:proofErr w:type="spellEnd"/>
      <w:r w:rsidRPr="008A280B">
        <w:rPr>
          <w:rFonts w:ascii="Courier New" w:hAnsi="Courier New" w:cs="Courier New"/>
          <w:color w:val="008000"/>
          <w:highlight w:val="white"/>
        </w:rPr>
        <w:t xml:space="preserve"> */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include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"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string.</w:t>
      </w:r>
      <w:proofErr w:type="gramStart"/>
      <w:r w:rsidRPr="008A280B">
        <w:rPr>
          <w:rFonts w:ascii="Courier New" w:hAnsi="Courier New" w:cs="Courier New"/>
          <w:color w:val="804000"/>
          <w:highlight w:val="white"/>
        </w:rPr>
        <w:t>h</w:t>
      </w:r>
      <w:proofErr w:type="spellEnd"/>
      <w:proofErr w:type="gramEnd"/>
      <w:r w:rsidRPr="008A280B">
        <w:rPr>
          <w:rFonts w:ascii="Courier New" w:hAnsi="Courier New" w:cs="Courier New"/>
          <w:color w:val="804000"/>
          <w:highlight w:val="white"/>
        </w:rPr>
        <w:t>"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804000"/>
          <w:highlight w:val="white"/>
        </w:rPr>
      </w:pPr>
      <w:r w:rsidRPr="008A280B">
        <w:rPr>
          <w:rFonts w:ascii="Courier New" w:hAnsi="Courier New" w:cs="Courier New"/>
          <w:color w:val="804000"/>
          <w:highlight w:val="white"/>
        </w:rPr>
        <w:t>#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include</w:t>
      </w:r>
      <w:proofErr w:type="spellEnd"/>
      <w:r w:rsidRPr="008A280B">
        <w:rPr>
          <w:rFonts w:ascii="Courier New" w:hAnsi="Courier New" w:cs="Courier New"/>
          <w:color w:val="804000"/>
          <w:highlight w:val="white"/>
        </w:rPr>
        <w:t xml:space="preserve"> "</w:t>
      </w:r>
      <w:proofErr w:type="spellStart"/>
      <w:r w:rsidRPr="008A280B">
        <w:rPr>
          <w:rFonts w:ascii="Courier New" w:hAnsi="Courier New" w:cs="Courier New"/>
          <w:color w:val="804000"/>
          <w:highlight w:val="white"/>
        </w:rPr>
        <w:t>display.</w:t>
      </w:r>
      <w:proofErr w:type="gramStart"/>
      <w:r w:rsidRPr="008A280B">
        <w:rPr>
          <w:rFonts w:ascii="Courier New" w:hAnsi="Courier New" w:cs="Courier New"/>
          <w:color w:val="804000"/>
          <w:highlight w:val="white"/>
        </w:rPr>
        <w:t>h</w:t>
      </w:r>
      <w:proofErr w:type="spellEnd"/>
      <w:proofErr w:type="gramEnd"/>
      <w:r w:rsidRPr="008A280B">
        <w:rPr>
          <w:rFonts w:ascii="Courier New" w:hAnsi="Courier New" w:cs="Courier New"/>
          <w:color w:val="804000"/>
          <w:highlight w:val="white"/>
        </w:rPr>
        <w:t>"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8000"/>
          <w:highlight w:val="white"/>
        </w:rPr>
        <w:t xml:space="preserve">/* USER CODE END </w:t>
      </w:r>
      <w:proofErr w:type="spellStart"/>
      <w:r w:rsidRPr="008A280B">
        <w:rPr>
          <w:rFonts w:ascii="Courier New" w:hAnsi="Courier New" w:cs="Courier New"/>
          <w:color w:val="008000"/>
          <w:highlight w:val="white"/>
        </w:rPr>
        <w:t>Includes</w:t>
      </w:r>
      <w:proofErr w:type="spellEnd"/>
      <w:r w:rsidRPr="008A280B">
        <w:rPr>
          <w:rFonts w:ascii="Courier New" w:hAnsi="Courier New" w:cs="Courier New"/>
          <w:color w:val="008000"/>
          <w:highlight w:val="white"/>
        </w:rPr>
        <w:t xml:space="preserve"> */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int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main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/* USER CODE BEGIN 2 */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display_config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spi</w:t>
      </w:r>
      <w:proofErr w:type="spellEnd"/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8A280B">
        <w:rPr>
          <w:rFonts w:ascii="Courier New" w:hAnsi="Courier New" w:cs="Courier New"/>
          <w:color w:val="000000"/>
          <w:highlight w:val="white"/>
        </w:rPr>
        <w:t>hspi1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reset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_port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RST_GPIO_Port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reset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_pin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RST_Pin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bl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_port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BL_GPIO_Port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bl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_pin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BL_Pin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dc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_port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DC_GPIO_Port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dc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_pin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DC_Pin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ce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_port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CE_GPIO_Port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ce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_pin</w:t>
      </w:r>
      <w:proofErr w:type="spell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CE_Pin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lastRenderedPageBreak/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_setup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_clear_buffer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8A280B">
        <w:rPr>
          <w:rFonts w:ascii="Courier New" w:hAnsi="Courier New" w:cs="Courier New"/>
          <w:color w:val="8000FF"/>
          <w:highlight w:val="white"/>
        </w:rPr>
        <w:t>char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hw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[]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r w:rsidRPr="008A280B">
        <w:rPr>
          <w:rFonts w:ascii="Courier New" w:hAnsi="Courier New" w:cs="Courier New"/>
          <w:color w:val="808080"/>
          <w:highlight w:val="white"/>
        </w:rPr>
        <w:t>"HELLO WORLD!"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memcpy</w:t>
      </w:r>
      <w:proofErr w:type="spellEnd"/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(&amp;(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8A280B">
        <w:rPr>
          <w:rFonts w:ascii="Courier New" w:hAnsi="Courier New" w:cs="Courier New"/>
          <w:color w:val="000000"/>
          <w:highlight w:val="white"/>
        </w:rPr>
        <w:t>buffer</w:t>
      </w:r>
      <w:proofErr w:type="spellEnd"/>
      <w:proofErr w:type="gramStart"/>
      <w:r w:rsidRPr="008A280B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8A280B">
        <w:rPr>
          <w:rFonts w:ascii="Courier New" w:hAnsi="Courier New" w:cs="Courier New"/>
          <w:color w:val="FF8000"/>
          <w:highlight w:val="white"/>
        </w:rPr>
        <w:t>2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][</w:t>
      </w:r>
      <w:r w:rsidRPr="008A280B">
        <w:rPr>
          <w:rFonts w:ascii="Courier New" w:hAnsi="Courier New" w:cs="Courier New"/>
          <w:color w:val="FF8000"/>
          <w:highlight w:val="white"/>
        </w:rPr>
        <w:t>1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]),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hw</w:t>
      </w:r>
      <w:proofErr w:type="spellEnd"/>
      <w:proofErr w:type="gram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8A280B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strlen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hw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8A280B">
        <w:rPr>
          <w:rFonts w:ascii="Courier New" w:hAnsi="Courier New" w:cs="Courier New"/>
          <w:color w:val="000000"/>
          <w:highlight w:val="white"/>
        </w:rPr>
        <w:t>display</w:t>
      </w:r>
      <w:proofErr w:type="gramEnd"/>
      <w:r w:rsidRPr="008A280B">
        <w:rPr>
          <w:rFonts w:ascii="Courier New" w:hAnsi="Courier New" w:cs="Courier New"/>
          <w:color w:val="000000"/>
          <w:highlight w:val="white"/>
        </w:rPr>
        <w:t>_rewrite_buffer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proofErr w:type="spellStart"/>
      <w:r w:rsidRPr="008A280B">
        <w:rPr>
          <w:rFonts w:ascii="Courier New" w:hAnsi="Courier New" w:cs="Courier New"/>
          <w:color w:val="000000"/>
          <w:highlight w:val="white"/>
        </w:rPr>
        <w:t>cfg</w:t>
      </w:r>
      <w:proofErr w:type="spellEnd"/>
      <w:r w:rsidRPr="008A280B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color w:val="008000"/>
          <w:highlight w:val="white"/>
        </w:rPr>
        <w:t>/* USER CODE END 2 */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color w:val="000000"/>
          <w:highlight w:val="white"/>
        </w:rPr>
        <w:t xml:space="preserve">    </w:t>
      </w: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</w:p>
    <w:p w:rsidR="008A280B" w:rsidRPr="008A280B" w:rsidRDefault="008A280B" w:rsidP="008A280B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455570" w:rsidRPr="008A280B" w:rsidRDefault="008A280B" w:rsidP="008A280B">
      <w:pPr>
        <w:spacing w:after="0" w:line="360" w:lineRule="auto"/>
      </w:pPr>
      <w:r w:rsidRPr="008A280B">
        <w:rPr>
          <w:rFonts w:ascii="Courier New" w:hAnsi="Courier New" w:cs="Courier New"/>
          <w:b/>
          <w:bCs/>
          <w:color w:val="000080"/>
          <w:highlight w:val="white"/>
        </w:rPr>
        <w:t>[...]</w:t>
      </w:r>
      <w:bookmarkStart w:id="0" w:name="_GoBack"/>
      <w:bookmarkEnd w:id="0"/>
    </w:p>
    <w:sectPr w:rsidR="00455570" w:rsidRPr="008A280B" w:rsidSect="008A280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570"/>
    <w:rsid w:val="00455570"/>
    <w:rsid w:val="008A280B"/>
    <w:rsid w:val="00A57BEA"/>
    <w:rsid w:val="00BC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142C6-665F-4B3C-8525-6FFFA379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5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992</Words>
  <Characters>5954</Characters>
  <Application>Microsoft Office Word</Application>
  <DocSecurity>0</DocSecurity>
  <Lines>49</Lines>
  <Paragraphs>13</Paragraphs>
  <ScaleCrop>false</ScaleCrop>
  <Company/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3</cp:revision>
  <dcterms:created xsi:type="dcterms:W3CDTF">2017-03-28T19:37:00Z</dcterms:created>
  <dcterms:modified xsi:type="dcterms:W3CDTF">2017-03-28T19:52:00Z</dcterms:modified>
</cp:coreProperties>
</file>