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9A0" w:rsidRP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1E19A0">
        <w:rPr>
          <w:rFonts w:ascii="Courier New" w:hAnsi="Courier New" w:cs="Courier New"/>
          <w:b/>
          <w:sz w:val="20"/>
          <w:szCs w:val="20"/>
          <w:highlight w:val="white"/>
        </w:rPr>
        <w:t>Listing 1. Przykładowa procedura obsługi przerwania od WDG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/*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"czas" -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czau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zadziałania WDG, dostępne wartości: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WDTO_30MS, WDTO_60MS, WDTO_120MS, WDTO_250MS, WDTO_500MS, WDTO_1S, WDTO_1S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*funkcja - adres funkcji wywołanej przed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wyjśiem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z przerwania od WDG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 zmiennej globalnej "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adrCallWdg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" znajduje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sie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adres z którego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nastąpił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o przerwanie WDG.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Jeśli "funkcja" = 0 to skok nie będzie wykonany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InitWdgI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czas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funkcja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gram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cSREG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cSREG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cli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InitWdg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czas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(__AVR_ATmega640__) ||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(__AVR_ATmega1280__) ||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(__AVR_ATmega1281__) ||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(__AVR_ATmega2560__) ||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(__AVR_ATmega2561__)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WDTCSR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WDIE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Aby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ustawić WDIE nie może być ustawiony bit WDTON w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fuses</w:t>
      </w:r>
      <w:proofErr w:type="spell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adrUserCallWdg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funkcja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adrUserCallWdg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else</w:t>
      </w:r>
      <w:proofErr w:type="spell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#error "Tan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procesior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nie generuje IRQ od WDG.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Uzyj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funkcji '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InitWdg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()'."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endif</w:t>
      </w:r>
      <w:proofErr w:type="spell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SREG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cSREG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"czas" -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czau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zadziałania WDG, dostępne wartości: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InitWdg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czas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gram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cSREG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cSREG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SREG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cli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wdt_enable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czas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Ustawienie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WDG (IRQ muszą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byc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wyłączone)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SREG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cSREG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WDIE jest automatycznie kasowany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dlatego następne zadziałanie WDG wywoł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 reset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(__AVR_ATmega164__) ||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(__AVR_ATmega640__) ||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(__AVR_ATmega1280__) ||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(__AVR_ATmega1281__) ||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(__AVR_ATmega2560__) ||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(__AVR_ATmega2561__)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ifdef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WDGI_NAKED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ISR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WDT_vect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ISR_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NAKED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gram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else</w:t>
      </w:r>
      <w:proofErr w:type="spell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SIGNAL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WDT_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vect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gram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endif</w:t>
      </w:r>
      <w:proofErr w:type="spell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ofs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word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stack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defined</w:t>
      </w:r>
      <w:proofErr w:type="spellEnd"/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(__AVR_ATmega2560__) ||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(__AVR_ATmega2561__)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vect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Ponad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128kB adres jest 3-bajtowy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else</w:t>
      </w:r>
      <w:proofErr w:type="spell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word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vect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endif</w:t>
      </w:r>
      <w:proofErr w:type="spell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ifndef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WDGI_NAKED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nop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Pierwszy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rozkaz procedury (kod maszynowy rozkazu = $0000)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endif</w:t>
      </w:r>
      <w:proofErr w:type="spell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vect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WDT_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vect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Adres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wektora przerwania od WGD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vect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Adres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 słowach więc mnożymy przez 2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lastRenderedPageBreak/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ifndef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WDGI_NAKED</w:t>
      </w:r>
    </w:p>
    <w:p w:rsidR="005442FE" w:rsidRPr="005442FE" w:rsidRDefault="005442FE" w:rsidP="005442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B050"/>
          <w:sz w:val="20"/>
          <w:szCs w:val="20"/>
          <w:highlight w:val="white"/>
        </w:rPr>
      </w:pPr>
      <w:r w:rsidRPr="005442FE">
        <w:rPr>
          <w:rFonts w:ascii="Courier New" w:hAnsi="Courier New" w:cs="Courier New"/>
          <w:color w:val="00B050"/>
          <w:sz w:val="20"/>
          <w:szCs w:val="20"/>
          <w:highlight w:val="white"/>
        </w:rPr>
        <w:t>//</w:t>
      </w:r>
      <w:r>
        <w:rPr>
          <w:rFonts w:ascii="Courier New" w:hAnsi="Courier New" w:cs="Courier New"/>
          <w:color w:val="00B050"/>
          <w:sz w:val="20"/>
          <w:szCs w:val="20"/>
          <w:highlight w:val="white"/>
        </w:rPr>
        <w:t>×××××××××××××××××××××××××××××××××××××××××××××××××××××××××××××××××××××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Liczymy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liczbe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rozkazów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push</w:t>
      </w:r>
      <w:proofErr w:type="spell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(__AVR_ATmega1280__) ||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(__AVR_ATmega1281__) ||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(__AVR_ATmega2560__) ||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(__AVR_ATmega2561__)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pgm_read_word_far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vect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Ponad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64KB "far"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else</w:t>
      </w:r>
      <w:proofErr w:type="spell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pgm_read_word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vect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endif</w:t>
      </w:r>
      <w:proofErr w:type="spell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vect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Jeśli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kod rozkazu "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nop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"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</w:t>
      </w:r>
      <w:proofErr w:type="gramEnd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9200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Jeśli rozkaz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push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R0..15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cmd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)==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</w:t>
      </w:r>
      <w:proofErr w:type="gramEnd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9300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Jeśli rozkaz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push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R16..31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ofs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endif</w:t>
      </w:r>
      <w:proofErr w:type="spell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stack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SP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ofs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stack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Stos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wskazuje pierwszy wolny bajt więc zwiększamy o 1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ptr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stack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defined</w:t>
      </w:r>
      <w:proofErr w:type="spellEnd"/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(__AVR_ATmega2560__) ||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defined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(__AVR_ATmega2561__)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adrCallWdg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Adres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powrotu dla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cpu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ponad 128kB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adrCallWdg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adrCallWdg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else</w:t>
      </w:r>
      <w:proofErr w:type="spell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adrCallWdg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Adres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powrotu dla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cpu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do 128kB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adrCallWdg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1E19A0" w:rsidRDefault="005442FE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 w:rsidR="001E19A0"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 w:rsidR="001E19A0">
        <w:rPr>
          <w:rFonts w:ascii="Courier New" w:hAnsi="Courier New" w:cs="Courier New"/>
          <w:color w:val="804000"/>
          <w:sz w:val="20"/>
          <w:szCs w:val="20"/>
          <w:highlight w:val="white"/>
        </w:rPr>
        <w:t>endif</w:t>
      </w:r>
      <w:proofErr w:type="spell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adrCallWdg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PC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wskazuje nr słowa więc adres jest </w:t>
      </w:r>
      <w:r w:rsidR="005442FE"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2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razy większy</w:t>
      </w:r>
    </w:p>
    <w:p w:rsidR="005442FE" w:rsidRPr="005442FE" w:rsidRDefault="005442FE" w:rsidP="005442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B050"/>
          <w:sz w:val="20"/>
          <w:szCs w:val="20"/>
          <w:highlight w:val="white"/>
        </w:rPr>
      </w:pPr>
      <w:r w:rsidRPr="005442FE">
        <w:rPr>
          <w:rFonts w:ascii="Courier New" w:hAnsi="Courier New" w:cs="Courier New"/>
          <w:color w:val="00B050"/>
          <w:sz w:val="20"/>
          <w:szCs w:val="20"/>
          <w:highlight w:val="white"/>
        </w:rPr>
        <w:t>//</w:t>
      </w:r>
      <w:r>
        <w:rPr>
          <w:rFonts w:ascii="Courier New" w:hAnsi="Courier New" w:cs="Courier New"/>
          <w:color w:val="00B050"/>
          <w:sz w:val="20"/>
          <w:szCs w:val="20"/>
          <w:highlight w:val="white"/>
        </w:rPr>
        <w:t>×××××××××××××××××××××××××××××××××××××××××××××××××××××××××××××××××××××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adrUserCallWdg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gram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adrCall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adrUserCallWdg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(*((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(*)(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adrCall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CALL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do funkcji o adresie "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adrUserCallWdg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"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ifdef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WDGI_NAKED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endif</w:t>
      </w:r>
      <w:proofErr w:type="spell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endif</w:t>
      </w:r>
      <w:proofErr w:type="spellEnd"/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//Deklaracje: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_RST_SOFT  0x534f4654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</w:t>
      </w:r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_RST_UNKOWN  (DEF_RST_SOFT ^ 0xaa55a55a)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WDGI_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NAKED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//Po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obsłudze IRQ wykonanie resetu (krótszy kod).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IdSoftReset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NOINIT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adrUserCallWdg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adrCallWdg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extern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InitWdgI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czas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funkcja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Init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IRQ od WDG</w:t>
      </w:r>
    </w:p>
    <w:p w:rsidR="001E19A0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extern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InitWdg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czas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Init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WDG</w:t>
      </w:r>
    </w:p>
    <w:p w:rsidR="007611A2" w:rsidRDefault="001E19A0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SoftReset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() 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IdSoftReset</w:t>
      </w:r>
      <w:proofErr w:type="spellEnd"/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=DEF_RST_SOFT;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IdSoftReset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=DEF_RST_UNKOWN; 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true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);</w:t>
      </w:r>
    </w:p>
    <w:p w:rsidR="00C72E9D" w:rsidRDefault="00C72E9D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</w:p>
    <w:p w:rsidR="00C72E9D" w:rsidRDefault="00C72E9D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</w:p>
    <w:p w:rsidR="00C72E9D" w:rsidRDefault="00C72E9D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</w:p>
    <w:p w:rsidR="00C72E9D" w:rsidRP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 w:themeColor="text1"/>
          <w:sz w:val="20"/>
          <w:szCs w:val="20"/>
          <w:highlight w:val="white"/>
        </w:rPr>
      </w:pPr>
      <w:r w:rsidRPr="00C72E9D">
        <w:rPr>
          <w:rFonts w:ascii="Courier New" w:hAnsi="Courier New" w:cs="Courier New"/>
          <w:b/>
          <w:color w:val="000000" w:themeColor="text1"/>
          <w:sz w:val="20"/>
          <w:szCs w:val="20"/>
          <w:highlight w:val="white"/>
        </w:rPr>
        <w:t xml:space="preserve">Listing 2. </w:t>
      </w:r>
      <w:r>
        <w:rPr>
          <w:rFonts w:ascii="Courier New" w:hAnsi="Courier New" w:cs="Courier New"/>
          <w:b/>
          <w:color w:val="000000" w:themeColor="text1"/>
          <w:sz w:val="20"/>
          <w:szCs w:val="20"/>
          <w:highlight w:val="white"/>
        </w:rPr>
        <w:t>P</w:t>
      </w:r>
      <w:r w:rsidRPr="00C72E9D">
        <w:rPr>
          <w:rFonts w:ascii="Courier New" w:hAnsi="Courier New" w:cs="Courier New"/>
          <w:b/>
          <w:color w:val="000000" w:themeColor="text1"/>
          <w:sz w:val="20"/>
          <w:szCs w:val="20"/>
          <w:highlight w:val="white"/>
        </w:rPr>
        <w:t xml:space="preserve">rocedura konwersji zmiennej </w:t>
      </w:r>
      <w:proofErr w:type="spellStart"/>
      <w:r w:rsidRPr="00C72E9D">
        <w:rPr>
          <w:rFonts w:ascii="Courier New" w:hAnsi="Courier New" w:cs="Courier New"/>
          <w:b/>
          <w:color w:val="000000" w:themeColor="text1"/>
          <w:sz w:val="20"/>
          <w:szCs w:val="20"/>
          <w:highlight w:val="white"/>
        </w:rPr>
        <w:t>long</w:t>
      </w:r>
      <w:proofErr w:type="spellEnd"/>
      <w:r w:rsidRPr="00C72E9D">
        <w:rPr>
          <w:rFonts w:ascii="Courier New" w:hAnsi="Courier New" w:cs="Courier New"/>
          <w:b/>
          <w:color w:val="000000" w:themeColor="text1"/>
          <w:sz w:val="20"/>
          <w:szCs w:val="20"/>
          <w:highlight w:val="white"/>
        </w:rPr>
        <w:t xml:space="preserve"> na łańcuch znaków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sPrintfLongDec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gramEnd"/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sPrintfLongDec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gramEnd"/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ulong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TRUE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x80000000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Jeśli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liczba ujemna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~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'-'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2147483647 (0x7FFFFFFF)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%=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gramEnd"/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'0'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FALSE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%=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proofErr w:type="gramEnd"/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'0'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FALSE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%=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proofErr w:type="gramEnd"/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'0'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FALSE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%=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proofErr w:type="gramEnd"/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'0'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FALSE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%=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proofErr w:type="gramEnd"/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'0'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FALSE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%=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proofErr w:type="gramEnd"/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'0'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End"/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FALSE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%=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proofErr w:type="gramEnd"/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'0'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FALSE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%=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proofErr w:type="gramEnd"/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'0'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FALSE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%=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proofErr w:type="gramEnd"/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'0'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z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FALSE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B0DF9" w:rsidRDefault="003B0DF9" w:rsidP="003B0DF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'0'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3B0DF9" w:rsidRDefault="003B0DF9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sPrintfWordDec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word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gramEnd"/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word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TRUE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%=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'0'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FALSE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%=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'0'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FALSE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%=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'0'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FALSE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%=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'0'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z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FALSE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'0'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PrintLongHex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gramEnd"/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PrintWordHex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PrintWordHex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PrintWordHex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word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gramEnd"/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PrintByteHex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PrintByteHex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PrintByteHex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gramEnd"/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hexmem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hexmem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PrintNibleHex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PrintNibleHex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PrintNibleHex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hex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nibmem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nibmem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9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Usart1_Transmit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'0'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Usart1_Transmit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hex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A'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C72E9D" w:rsidRDefault="00C72E9D" w:rsidP="00C7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C72E9D" w:rsidRDefault="00C72E9D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</w:p>
    <w:p w:rsidR="001E420B" w:rsidRDefault="001E420B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</w:p>
    <w:p w:rsidR="001E420B" w:rsidRDefault="001E420B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</w:p>
    <w:p w:rsidR="001E420B" w:rsidRP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 w:themeColor="text1"/>
          <w:sz w:val="20"/>
          <w:szCs w:val="20"/>
          <w:highlight w:val="white"/>
        </w:rPr>
      </w:pPr>
      <w:r w:rsidRPr="001E420B">
        <w:rPr>
          <w:rFonts w:ascii="Courier New" w:hAnsi="Courier New" w:cs="Courier New"/>
          <w:b/>
          <w:color w:val="000000" w:themeColor="text1"/>
          <w:sz w:val="20"/>
          <w:szCs w:val="20"/>
          <w:highlight w:val="white"/>
        </w:rPr>
        <w:t>Listing 3. Przykładowy sposób określenia zużycia pamięci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Sekcja ".</w:t>
      </w:r>
      <w:proofErr w:type="spellStart"/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init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X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ab/>
        <w:t>(ZERO zainicjalizowane)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DnoStosu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NOINIT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Kontrola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stosu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ClrIntRam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__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attribute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__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naked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__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attribute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__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init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3"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)));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ClrIntRam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AdrRam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Zapisujemy od ostatniej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zajetej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komórki ram do wierzchołka stosu -32 bajty rezerwy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AdrRam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DnoStosu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AdrRam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RAMEND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proofErr w:type="gramEnd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AdrRam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Wpisanie do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IntRam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$FF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AdrRam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DnoStosu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'@'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Kontrola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stosu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//Przykład sprawdzania zajętości pamięci. Najlepiej wywoływać cyklicznie, na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przykład co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100ms w pętli głównej programu: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TestStosu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AdrRam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Sprawdzamy od ostatniej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zajetej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komórki ram do wierzchołka stosu -32 bajty rezerwy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AdrRam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=(&amp;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DnoStosu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)+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AdrRam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RAMEND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AdrRam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  <w:r w:rsidR="004144CC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Wpisanie do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IntRam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$FF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cnt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(*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AdrRam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FreeRam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Wolny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obszar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RAM'u</w:t>
      </w:r>
      <w:proofErr w:type="spellEnd"/>
    </w:p>
    <w:p w:rsidR="001E420B" w:rsidRDefault="004144CC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 w:rsidR="001E420B"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 w:rsidR="001E420B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1E420B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proofErr w:type="gramStart"/>
      <w:r w:rsidR="001E420B">
        <w:rPr>
          <w:rFonts w:ascii="Courier New" w:hAnsi="Courier New" w:cs="Courier New"/>
          <w:color w:val="000000"/>
          <w:sz w:val="20"/>
          <w:szCs w:val="20"/>
          <w:highlight w:val="white"/>
        </w:rPr>
        <w:t>FreeRam</w:t>
      </w:r>
      <w:proofErr w:type="spellEnd"/>
      <w:r w:rsidR="001E420B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1E420B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 w:rsidR="001E420B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1E420B">
        <w:rPr>
          <w:rFonts w:ascii="Courier New" w:hAnsi="Courier New" w:cs="Courier New"/>
          <w:color w:val="FF8000"/>
          <w:sz w:val="20"/>
          <w:szCs w:val="20"/>
          <w:highlight w:val="white"/>
        </w:rPr>
        <w:t>32</w:t>
      </w:r>
      <w:r w:rsidR="001E420B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 w:rsidR="001E420B"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gramEnd"/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Jeśli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za mały obszar to generuj błąd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PrintError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ERR_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STOS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LedErrorOn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sprintf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PSTR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Free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$%04x RAM"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CRLF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FreeRam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PrintString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1E420B" w:rsidRDefault="001E420B" w:rsidP="001E42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1E420B" w:rsidRDefault="001E420B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</w:p>
    <w:p w:rsidR="00003354" w:rsidRDefault="00003354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</w:p>
    <w:p w:rsidR="00003354" w:rsidRDefault="00003354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</w:p>
    <w:p w:rsidR="00003354" w:rsidRP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 w:themeColor="text1"/>
          <w:sz w:val="20"/>
          <w:szCs w:val="20"/>
          <w:highlight w:val="white"/>
        </w:rPr>
      </w:pPr>
      <w:r w:rsidRPr="00003354">
        <w:rPr>
          <w:rFonts w:ascii="Courier New" w:hAnsi="Courier New" w:cs="Courier New"/>
          <w:b/>
          <w:color w:val="000000" w:themeColor="text1"/>
          <w:sz w:val="20"/>
          <w:szCs w:val="20"/>
          <w:highlight w:val="white"/>
        </w:rPr>
        <w:t xml:space="preserve">Listing 4. Procedura </w:t>
      </w:r>
      <w:r w:rsidRPr="00003354">
        <w:rPr>
          <w:rFonts w:ascii="Courier New" w:hAnsi="Courier New" w:cs="Courier New"/>
          <w:b/>
          <w:bCs/>
          <w:color w:val="000000" w:themeColor="text1"/>
          <w:sz w:val="20"/>
          <w:szCs w:val="20"/>
          <w:highlight w:val="white"/>
        </w:rPr>
        <w:t>do</w:t>
      </w:r>
      <w:r w:rsidRPr="00003354">
        <w:rPr>
          <w:rFonts w:ascii="Courier New" w:hAnsi="Courier New" w:cs="Courier New"/>
          <w:b/>
          <w:color w:val="000000" w:themeColor="text1"/>
          <w:sz w:val="20"/>
          <w:szCs w:val="20"/>
          <w:highlight w:val="white"/>
        </w:rPr>
        <w:t xml:space="preserve"> szacowania częstotliwości taktowania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Oszacowanie częstotliwości taktowania mikrokontrolera. Funkcja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musi  być</w:t>
      </w:r>
      <w:proofErr w:type="gramEnd"/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umieszczona jako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pierwsza w kodzie (za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main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). W innych miejscach może działać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nieprawidłowo  lub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niepotrzebnie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wydłużyc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start programu (pomiar musi 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 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spowodować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zadziałanie WDG. */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word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fcpuCalculate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lastRenderedPageBreak/>
        <w:t>{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word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fcpu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PomiarFCLK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DEFPWRRST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Jeśli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pomiar nie był wykonany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PomiarFCLK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DEFPWRRST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_us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Koniecze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jeśli funkcja wywołania po włączeniu IRQ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wdt_enable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WDTO_30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MS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Ustawienie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WDG (IRQ muszą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byc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wyłączone)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wdt_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reset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Koniecze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jeśli funkcja wywołania gdy WDG był już w użyciu lub włączony bit WDTON w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fuses</w:t>
      </w:r>
      <w:proofErr w:type="spellEnd"/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true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gramEnd"/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Zmienną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zwiększamy co 1ms do czasu aż WDG zrestartuje mikrokontroler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Pomiar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zakończony, interpretuj wynik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FCPU_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TPOM -  czas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pomiaru WDTO_30MS (uwagi w pliku ".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"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fcpu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_CPU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f_us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FCPU_TPOM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Procentowa odchyłka częstotliwości</w:t>
      </w:r>
      <w:bookmarkStart w:id="0" w:name="_GoBack"/>
      <w:bookmarkEnd w:id="0"/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fcpuDeviation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fcpu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F_CPU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fcpu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//Definicje: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volatile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f_us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NOINIT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03354" w:rsidRDefault="00003354" w:rsidP="0000335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fcpuDeviation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003354" w:rsidRPr="00003354" w:rsidRDefault="00003354" w:rsidP="001E19A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PomiarFCLK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NOINIT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sectPr w:rsidR="00003354" w:rsidRPr="00003354" w:rsidSect="00C72E9D">
      <w:pgSz w:w="12240" w:h="15840"/>
      <w:pgMar w:top="1440" w:right="1080" w:bottom="1440" w:left="108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9A0"/>
    <w:rsid w:val="00003354"/>
    <w:rsid w:val="001E19A0"/>
    <w:rsid w:val="001E420B"/>
    <w:rsid w:val="003B0DF9"/>
    <w:rsid w:val="004144CC"/>
    <w:rsid w:val="005442FE"/>
    <w:rsid w:val="007611A2"/>
    <w:rsid w:val="00C72E9D"/>
    <w:rsid w:val="00F3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AFD281-C392-41C1-B4C3-99CED1394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1280</Words>
  <Characters>7680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4</cp:revision>
  <dcterms:created xsi:type="dcterms:W3CDTF">2017-02-20T16:31:00Z</dcterms:created>
  <dcterms:modified xsi:type="dcterms:W3CDTF">2017-02-20T17:47:00Z</dcterms:modified>
</cp:coreProperties>
</file>